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7B" w:rsidRDefault="00125DE5">
      <w:pPr>
        <w:pStyle w:val="Title"/>
      </w:pPr>
      <w:bookmarkStart w:id="0" w:name="_GoBack"/>
      <w:bookmarkEnd w:id="0"/>
      <w:r>
        <w:t>Validation of ammonia satellite retrievals with ground-based FTIR</w:t>
      </w:r>
    </w:p>
    <w:p w:rsidR="00BB7D7B" w:rsidRDefault="00BB7D7B"/>
    <w:p w:rsidR="000A43C1" w:rsidRPr="00343389" w:rsidRDefault="00343389" w:rsidP="000A43C1">
      <w:pPr>
        <w:pStyle w:val="author"/>
      </w:pPr>
      <w:r w:rsidRPr="00343389">
        <w:t>Enrico Dammers</w:t>
      </w:r>
      <w:r w:rsidR="000A43C1" w:rsidRPr="00343389">
        <w:rPr>
          <w:vertAlign w:val="superscript"/>
        </w:rPr>
        <w:t>1</w:t>
      </w:r>
      <w:r w:rsidR="002104F1" w:rsidRPr="00343389">
        <w:t xml:space="preserve">, </w:t>
      </w:r>
      <w:r w:rsidR="001E22FB">
        <w:t>M. Palm</w:t>
      </w:r>
      <w:r w:rsidR="001E22FB">
        <w:rPr>
          <w:vertAlign w:val="superscript"/>
        </w:rPr>
        <w:t>2</w:t>
      </w:r>
      <w:r w:rsidR="001E22FB">
        <w:t>, M</w:t>
      </w:r>
      <w:r w:rsidRPr="00343389">
        <w:t>artin Van Damme</w:t>
      </w:r>
      <w:r w:rsidR="001E22FB">
        <w:rPr>
          <w:vertAlign w:val="superscript"/>
        </w:rPr>
        <w:t>3</w:t>
      </w:r>
      <w:r w:rsidRPr="00343389">
        <w:t xml:space="preserve">, Mark </w:t>
      </w:r>
      <w:r>
        <w:t xml:space="preserve">W. </w:t>
      </w:r>
      <w:r w:rsidRPr="00343389">
        <w:t>Shephard</w:t>
      </w:r>
      <w:r w:rsidR="001E22FB">
        <w:rPr>
          <w:vertAlign w:val="superscript"/>
        </w:rPr>
        <w:t>4</w:t>
      </w:r>
      <w:r w:rsidR="00B1600D" w:rsidRPr="00343389">
        <w:t xml:space="preserve">, </w:t>
      </w:r>
      <w:r w:rsidRPr="00343389">
        <w:t>Lieven Clarisse</w:t>
      </w:r>
      <w:r>
        <w:rPr>
          <w:vertAlign w:val="superscript"/>
        </w:rPr>
        <w:t>3</w:t>
      </w:r>
      <w:r w:rsidRPr="00343389">
        <w:t xml:space="preserve">, </w:t>
      </w:r>
      <w:r>
        <w:t>Karen E. Cady-Pereira</w:t>
      </w:r>
      <w:r w:rsidR="00214322">
        <w:rPr>
          <w:vertAlign w:val="superscript"/>
        </w:rPr>
        <w:t>5</w:t>
      </w:r>
      <w:r>
        <w:t xml:space="preserve">, </w:t>
      </w:r>
      <w:r w:rsidR="007938A6">
        <w:t>Simon Whitburn</w:t>
      </w:r>
      <w:r w:rsidR="007938A6">
        <w:rPr>
          <w:vertAlign w:val="superscript"/>
        </w:rPr>
        <w:t>3</w:t>
      </w:r>
      <w:r w:rsidR="007938A6">
        <w:t>, P</w:t>
      </w:r>
      <w:r>
        <w:t xml:space="preserve">ierre </w:t>
      </w:r>
      <w:r w:rsidRPr="00343389">
        <w:t xml:space="preserve">Francois </w:t>
      </w:r>
      <w:r>
        <w:t>Coheur</w:t>
      </w:r>
      <w:r>
        <w:rPr>
          <w:vertAlign w:val="superscript"/>
        </w:rPr>
        <w:t>3</w:t>
      </w:r>
      <w:r w:rsidRPr="00343389">
        <w:t xml:space="preserve">, </w:t>
      </w:r>
      <w:r w:rsidR="007938A6">
        <w:t>M.Schaap</w:t>
      </w:r>
      <w:r w:rsidR="00214322">
        <w:rPr>
          <w:vertAlign w:val="superscript"/>
        </w:rPr>
        <w:t>6</w:t>
      </w:r>
      <w:r w:rsidR="00770013">
        <w:t xml:space="preserve"> and</w:t>
      </w:r>
      <w:r w:rsidR="007938A6">
        <w:t xml:space="preserve"> </w:t>
      </w:r>
      <w:r w:rsidRPr="00343389">
        <w:t>Jan Willem Erisman</w:t>
      </w:r>
      <w:r w:rsidR="007E3244">
        <w:rPr>
          <w:vertAlign w:val="superscript"/>
        </w:rPr>
        <w:t>1,</w:t>
      </w:r>
      <w:r w:rsidR="00214322">
        <w:rPr>
          <w:vertAlign w:val="superscript"/>
        </w:rPr>
        <w:t>7</w:t>
      </w:r>
    </w:p>
    <w:p w:rsidR="000A43C1" w:rsidRPr="00343389" w:rsidRDefault="000A43C1" w:rsidP="000A43C1"/>
    <w:p w:rsidR="00B1600D" w:rsidRPr="00214322" w:rsidRDefault="000A43C1" w:rsidP="00B1600D">
      <w:pPr>
        <w:pStyle w:val="address"/>
        <w:rPr>
          <w:rStyle w:val="Hyperlink"/>
          <w:lang w:val="de-DE"/>
        </w:rPr>
      </w:pPr>
      <w:r w:rsidRPr="00B1600D">
        <w:rPr>
          <w:vertAlign w:val="superscript"/>
        </w:rPr>
        <w:t>1</w:t>
      </w:r>
      <w:r w:rsidR="00B1600D">
        <w:t xml:space="preserve"> </w:t>
      </w:r>
      <w:r w:rsidR="00B1600D" w:rsidRPr="00B1600D">
        <w:t>Cluster Earth and Climate, Department of Earth Sciences, Vrije Universiteit Amsterdam, Amsterdam, the Netherlands</w:t>
      </w:r>
      <w:r w:rsidR="00B1600D">
        <w:t xml:space="preserve">. </w:t>
      </w:r>
      <w:hyperlink r:id="rId7" w:history="1">
        <w:r w:rsidR="00B1600D" w:rsidRPr="00214322">
          <w:rPr>
            <w:rStyle w:val="Hyperlink"/>
            <w:lang w:val="de-DE"/>
          </w:rPr>
          <w:t>E.Dammers@vu.nl</w:t>
        </w:r>
      </w:hyperlink>
    </w:p>
    <w:p w:rsidR="007938A6" w:rsidRPr="007938A6" w:rsidRDefault="007938A6" w:rsidP="007938A6">
      <w:pPr>
        <w:pStyle w:val="address"/>
        <w:rPr>
          <w:lang w:val="de-DE"/>
        </w:rPr>
      </w:pPr>
      <w:r>
        <w:rPr>
          <w:lang w:val="de-DE"/>
        </w:rPr>
        <w:t>2</w:t>
      </w:r>
      <w:r w:rsidRPr="00B56DB4">
        <w:rPr>
          <w:lang w:val="de-DE"/>
        </w:rPr>
        <w:t xml:space="preserve"> Institut für Umweltphysik, University of Bremen, Bremen, Germany</w:t>
      </w:r>
    </w:p>
    <w:p w:rsidR="00B1600D" w:rsidRPr="00B1600D" w:rsidRDefault="00B1600D" w:rsidP="00B1600D">
      <w:pPr>
        <w:pStyle w:val="address"/>
        <w:rPr>
          <w:lang w:val="fr-BE"/>
        </w:rPr>
      </w:pPr>
      <w:r>
        <w:rPr>
          <w:lang w:val="fr-BE"/>
        </w:rPr>
        <w:t xml:space="preserve">3 </w:t>
      </w:r>
      <w:r w:rsidRPr="00B1600D">
        <w:rPr>
          <w:lang w:val="fr-BE"/>
        </w:rPr>
        <w:t>Spectroscopie de l’Atmosphère, Service de Chimie Quantique et Photophysique, Université Libre de Bruxelles (ULB), Brussels, Belgium</w:t>
      </w:r>
    </w:p>
    <w:p w:rsidR="00655029" w:rsidRDefault="00B1600D" w:rsidP="007C09CD">
      <w:pPr>
        <w:pStyle w:val="address"/>
      </w:pPr>
      <w:r>
        <w:t xml:space="preserve">4 </w:t>
      </w:r>
      <w:r w:rsidRPr="00B1600D">
        <w:t>Environment Canada, Toronto, Ontario, Canada</w:t>
      </w:r>
    </w:p>
    <w:p w:rsidR="00655029" w:rsidRDefault="007C09CD" w:rsidP="00655029">
      <w:pPr>
        <w:pStyle w:val="address"/>
      </w:pPr>
      <w:r>
        <w:t>5</w:t>
      </w:r>
      <w:r w:rsidR="00655029">
        <w:t xml:space="preserve"> </w:t>
      </w:r>
      <w:r w:rsidR="00655029" w:rsidRPr="00655029">
        <w:t>Atmospheric and Environmental Research (AER), Lexington, Massachusetts, USA</w:t>
      </w:r>
    </w:p>
    <w:p w:rsidR="007938A6" w:rsidRPr="007938A6" w:rsidRDefault="007C09CD" w:rsidP="007938A6">
      <w:pPr>
        <w:pStyle w:val="address"/>
        <w:rPr>
          <w:lang w:val="en-US"/>
        </w:rPr>
      </w:pPr>
      <w:r>
        <w:rPr>
          <w:lang w:val="en-US"/>
        </w:rPr>
        <w:t>6</w:t>
      </w:r>
      <w:r w:rsidR="007938A6" w:rsidRPr="00B1600D">
        <w:rPr>
          <w:lang w:val="en-US"/>
        </w:rPr>
        <w:t xml:space="preserve"> TNO, Climate Air Sustainability, Utrecht, the Netherlands</w:t>
      </w:r>
    </w:p>
    <w:p w:rsidR="007E3244" w:rsidRPr="00655029" w:rsidRDefault="007C09CD" w:rsidP="006238AE">
      <w:pPr>
        <w:pStyle w:val="address"/>
        <w:rPr>
          <w:color w:val="FF0000"/>
        </w:rPr>
      </w:pPr>
      <w:r>
        <w:rPr>
          <w:lang w:val="en-US"/>
        </w:rPr>
        <w:t>7</w:t>
      </w:r>
      <w:r w:rsidR="00655029" w:rsidRPr="00B56DB4">
        <w:rPr>
          <w:lang w:val="en-US"/>
        </w:rPr>
        <w:t xml:space="preserve"> Louis Bolk Institute, Driebergen, the Netherlands</w:t>
      </w:r>
    </w:p>
    <w:p w:rsidR="00BB7D7B" w:rsidRDefault="00BB7D7B"/>
    <w:p w:rsidR="00BB7D7B" w:rsidRDefault="00BB7D7B">
      <w:pPr>
        <w:pStyle w:val="abstracthead"/>
      </w:pPr>
      <w:r>
        <w:t>Abstract</w:t>
      </w:r>
    </w:p>
    <w:p w:rsidR="007F5271" w:rsidRDefault="007F5271" w:rsidP="007F5271">
      <w:pPr>
        <w:pStyle w:val="keywords"/>
        <w:rPr>
          <w:bCs/>
        </w:rPr>
      </w:pPr>
      <w:r w:rsidRPr="007F5271">
        <w:rPr>
          <w:bCs/>
        </w:rPr>
        <w:t xml:space="preserve">Global emissions of reactive nitrogen have </w:t>
      </w:r>
      <w:r w:rsidR="00DC2BBD">
        <w:rPr>
          <w:bCs/>
        </w:rPr>
        <w:t xml:space="preserve">increased </w:t>
      </w:r>
      <w:r w:rsidRPr="007F5271">
        <w:rPr>
          <w:bCs/>
        </w:rPr>
        <w:t xml:space="preserve">due to human </w:t>
      </w:r>
      <w:r w:rsidR="00BD5203">
        <w:rPr>
          <w:bCs/>
        </w:rPr>
        <w:t>a</w:t>
      </w:r>
      <w:r w:rsidRPr="007F5271">
        <w:rPr>
          <w:bCs/>
        </w:rPr>
        <w:t>ctivities and are estimated to be a factor four larger than pre-industrial levels. Concentration levels of NO</w:t>
      </w:r>
      <w:r w:rsidRPr="00DC2BBD">
        <w:rPr>
          <w:bCs/>
          <w:vertAlign w:val="subscript"/>
        </w:rPr>
        <w:t>x</w:t>
      </w:r>
      <w:r w:rsidRPr="007F5271">
        <w:rPr>
          <w:bCs/>
        </w:rPr>
        <w:t xml:space="preserve"> are declining, but ammonia (NH</w:t>
      </w:r>
      <w:r w:rsidRPr="004A27A6">
        <w:rPr>
          <w:bCs/>
          <w:vertAlign w:val="subscript"/>
        </w:rPr>
        <w:t>3</w:t>
      </w:r>
      <w:r w:rsidRPr="007F5271">
        <w:rPr>
          <w:bCs/>
        </w:rPr>
        <w:t xml:space="preserve">) levels are increasing </w:t>
      </w:r>
      <w:r w:rsidR="00D82EE8">
        <w:rPr>
          <w:bCs/>
        </w:rPr>
        <w:t>globally.</w:t>
      </w:r>
      <w:r w:rsidR="003E56D5">
        <w:rPr>
          <w:bCs/>
        </w:rPr>
        <w:t xml:space="preserve"> </w:t>
      </w:r>
      <w:r w:rsidR="00412286">
        <w:rPr>
          <w:bCs/>
        </w:rPr>
        <w:t>At</w:t>
      </w:r>
      <w:r w:rsidR="004A27A6">
        <w:rPr>
          <w:bCs/>
        </w:rPr>
        <w:t xml:space="preserve"> its current </w:t>
      </w:r>
      <w:r w:rsidRPr="007F5271">
        <w:rPr>
          <w:bCs/>
        </w:rPr>
        <w:t>concentrations</w:t>
      </w:r>
      <w:r w:rsidR="00412286" w:rsidRPr="00412286">
        <w:rPr>
          <w:bCs/>
        </w:rPr>
        <w:t xml:space="preserve"> </w:t>
      </w:r>
      <w:r w:rsidR="00412286" w:rsidRPr="007F5271">
        <w:rPr>
          <w:bCs/>
        </w:rPr>
        <w:t>NH</w:t>
      </w:r>
      <w:r w:rsidR="00412286" w:rsidRPr="004A27A6">
        <w:rPr>
          <w:bCs/>
          <w:vertAlign w:val="subscript"/>
        </w:rPr>
        <w:t>3</w:t>
      </w:r>
      <w:r w:rsidRPr="007F5271">
        <w:rPr>
          <w:bCs/>
        </w:rPr>
        <w:t xml:space="preserve"> poses </w:t>
      </w:r>
      <w:r w:rsidR="00806B5C">
        <w:rPr>
          <w:bCs/>
        </w:rPr>
        <w:t>a large threat</w:t>
      </w:r>
      <w:r w:rsidRPr="007F5271">
        <w:rPr>
          <w:bCs/>
        </w:rPr>
        <w:t xml:space="preserve"> to </w:t>
      </w:r>
      <w:r w:rsidR="00806B5C">
        <w:rPr>
          <w:bCs/>
        </w:rPr>
        <w:t>both the environment and human health. Still</w:t>
      </w:r>
      <w:r w:rsidRPr="007F5271">
        <w:rPr>
          <w:bCs/>
        </w:rPr>
        <w:t xml:space="preserve"> relatively little is known about the total budget </w:t>
      </w:r>
      <w:r w:rsidR="00806B5C">
        <w:rPr>
          <w:bCs/>
        </w:rPr>
        <w:t>as well as the</w:t>
      </w:r>
      <w:r w:rsidRPr="007F5271">
        <w:rPr>
          <w:bCs/>
        </w:rPr>
        <w:t xml:space="preserve"> global distribution. Surface observations are sparse</w:t>
      </w:r>
      <w:r w:rsidR="00806B5C">
        <w:rPr>
          <w:bCs/>
        </w:rPr>
        <w:t>ly available, mostly</w:t>
      </w:r>
      <w:r w:rsidRPr="007F5271">
        <w:rPr>
          <w:bCs/>
        </w:rPr>
        <w:t xml:space="preserve"> for north-western Europe, the United States and China</w:t>
      </w:r>
      <w:r w:rsidR="00806B5C">
        <w:rPr>
          <w:bCs/>
        </w:rPr>
        <w:t>,</w:t>
      </w:r>
      <w:r w:rsidRPr="007F5271">
        <w:rPr>
          <w:bCs/>
        </w:rPr>
        <w:t xml:space="preserve"> and are limited by the high costs and poor </w:t>
      </w:r>
      <w:r w:rsidR="00AE7A7B">
        <w:rPr>
          <w:bCs/>
        </w:rPr>
        <w:t>spatial and temporal</w:t>
      </w:r>
      <w:r w:rsidRPr="007F5271">
        <w:rPr>
          <w:bCs/>
        </w:rPr>
        <w:t xml:space="preserve"> resolution. </w:t>
      </w:r>
      <w:r w:rsidR="00907E7B">
        <w:rPr>
          <w:bCs/>
        </w:rPr>
        <w:t>The</w:t>
      </w:r>
      <w:r w:rsidRPr="007F5271">
        <w:rPr>
          <w:bCs/>
        </w:rPr>
        <w:t xml:space="preserve"> lifetime of atmospheric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Pr="007F5271">
        <w:rPr>
          <w:bCs/>
        </w:rPr>
        <w:t xml:space="preserve">is short, </w:t>
      </w:r>
      <w:r w:rsidR="009158A8">
        <w:rPr>
          <w:bCs/>
        </w:rPr>
        <w:t>in the range</w:t>
      </w:r>
      <w:r w:rsidRPr="007F5271">
        <w:rPr>
          <w:bCs/>
        </w:rPr>
        <w:t xml:space="preserve"> of </w:t>
      </w:r>
      <w:r w:rsidR="009158A8">
        <w:rPr>
          <w:bCs/>
        </w:rPr>
        <w:t xml:space="preserve">several </w:t>
      </w:r>
      <w:r w:rsidR="00C73430">
        <w:rPr>
          <w:bCs/>
        </w:rPr>
        <w:t xml:space="preserve">hours to a few days and </w:t>
      </w:r>
      <w:r w:rsidRPr="007F5271">
        <w:rPr>
          <w:bCs/>
        </w:rPr>
        <w:t xml:space="preserve">the existing surface measurements are not sufficient to estimate global concentrations. </w:t>
      </w:r>
      <w:r w:rsidR="00C73430">
        <w:rPr>
          <w:bCs/>
        </w:rPr>
        <w:t>S</w:t>
      </w:r>
      <w:r w:rsidRPr="007F5271">
        <w:rPr>
          <w:bCs/>
        </w:rPr>
        <w:t>pace-based I</w:t>
      </w:r>
      <w:r w:rsidR="00C73430">
        <w:rPr>
          <w:bCs/>
        </w:rPr>
        <w:t>nfra</w:t>
      </w:r>
      <w:r w:rsidRPr="007F5271">
        <w:rPr>
          <w:bCs/>
        </w:rPr>
        <w:t>R</w:t>
      </w:r>
      <w:r w:rsidR="00C73430">
        <w:rPr>
          <w:bCs/>
        </w:rPr>
        <w:t>ed</w:t>
      </w:r>
      <w:r w:rsidRPr="007F5271">
        <w:rPr>
          <w:bCs/>
        </w:rPr>
        <w:t xml:space="preserve">-sounders such </w:t>
      </w:r>
      <w:r w:rsidR="00064C6C">
        <w:rPr>
          <w:bCs/>
        </w:rPr>
        <w:t xml:space="preserve">as </w:t>
      </w:r>
      <w:r w:rsidRPr="007F5271">
        <w:rPr>
          <w:bCs/>
        </w:rPr>
        <w:t>the Infrared Atmospheric</w:t>
      </w:r>
      <w:r w:rsidR="003339D6">
        <w:rPr>
          <w:bCs/>
        </w:rPr>
        <w:t xml:space="preserve"> Sounding Interferometer (IASI)</w:t>
      </w:r>
      <w:r w:rsidRPr="007F5271">
        <w:rPr>
          <w:bCs/>
        </w:rPr>
        <w:t xml:space="preserve"> and the Cross-track Infrared Sounder (CrIS) enable global observations of atmospheric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="003339D6">
        <w:rPr>
          <w:bCs/>
        </w:rPr>
        <w:t>which can overcome the limitations of existing surface obse</w:t>
      </w:r>
      <w:r w:rsidR="00C90A8E">
        <w:rPr>
          <w:bCs/>
        </w:rPr>
        <w:t>r</w:t>
      </w:r>
      <w:r w:rsidR="003339D6">
        <w:rPr>
          <w:bCs/>
        </w:rPr>
        <w:t>vations</w:t>
      </w:r>
      <w:r w:rsidRPr="007F5271">
        <w:rPr>
          <w:bCs/>
        </w:rPr>
        <w:t xml:space="preserve">. </w:t>
      </w:r>
      <w:r w:rsidR="006238AE">
        <w:rPr>
          <w:bCs/>
        </w:rPr>
        <w:t>One challenge with satellite</w:t>
      </w:r>
      <w:r w:rsidRPr="007F5271">
        <w:rPr>
          <w:bCs/>
        </w:rPr>
        <w:t xml:space="preserve">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Pr="007F5271">
        <w:rPr>
          <w:bCs/>
        </w:rPr>
        <w:t xml:space="preserve">retrievals </w:t>
      </w:r>
      <w:r w:rsidR="006238AE">
        <w:rPr>
          <w:bCs/>
        </w:rPr>
        <w:t xml:space="preserve">is that they </w:t>
      </w:r>
      <w:r w:rsidRPr="007F5271">
        <w:rPr>
          <w:bCs/>
        </w:rPr>
        <w:t xml:space="preserve">are complex </w:t>
      </w:r>
      <w:r w:rsidR="000F5B5D">
        <w:rPr>
          <w:bCs/>
        </w:rPr>
        <w:t xml:space="preserve">and </w:t>
      </w:r>
      <w:r w:rsidR="006238AE">
        <w:rPr>
          <w:bCs/>
        </w:rPr>
        <w:t>requiring</w:t>
      </w:r>
      <w:r w:rsidRPr="007F5271">
        <w:rPr>
          <w:bCs/>
        </w:rPr>
        <w:t xml:space="preserve"> extensive validation. Presently only </w:t>
      </w:r>
      <w:r w:rsidR="006238AE">
        <w:rPr>
          <w:bCs/>
        </w:rPr>
        <w:t xml:space="preserve">a limited number of </w:t>
      </w:r>
      <w:r w:rsidRPr="007F5271">
        <w:rPr>
          <w:bCs/>
        </w:rPr>
        <w:t xml:space="preserve">satellite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Pr="007F5271">
        <w:rPr>
          <w:bCs/>
        </w:rPr>
        <w:t xml:space="preserve">validation campaigns </w:t>
      </w:r>
      <w:r w:rsidR="006238AE">
        <w:rPr>
          <w:bCs/>
        </w:rPr>
        <w:t>have been performed with</w:t>
      </w:r>
      <w:r w:rsidR="000F5B5D">
        <w:rPr>
          <w:bCs/>
        </w:rPr>
        <w:t xml:space="preserve"> limited spatial, vertical and</w:t>
      </w:r>
      <w:r w:rsidRPr="007F5271">
        <w:rPr>
          <w:bCs/>
        </w:rPr>
        <w:t xml:space="preserve"> temporal coverage. </w:t>
      </w:r>
      <w:r w:rsidR="00222904">
        <w:rPr>
          <w:bCs/>
        </w:rPr>
        <w:t xml:space="preserve">In this study we demonstrate the use of a recently </w:t>
      </w:r>
      <w:r w:rsidRPr="007F5271">
        <w:rPr>
          <w:bCs/>
        </w:rPr>
        <w:t>developed</w:t>
      </w:r>
      <w:r w:rsidR="00CA4C5C" w:rsidRPr="00CA4C5C">
        <w:rPr>
          <w:bCs/>
        </w:rPr>
        <w:t xml:space="preserve"> </w:t>
      </w:r>
      <w:r w:rsidR="00CA4C5C" w:rsidRPr="007F5271">
        <w:rPr>
          <w:bCs/>
        </w:rPr>
        <w:t>retrieval methodology</w:t>
      </w:r>
      <w:r w:rsidRPr="007F5271">
        <w:rPr>
          <w:bCs/>
        </w:rPr>
        <w:t xml:space="preserve"> for ground-based Fourier Transform Infrared Spectroscopy (FTIR) instruments to obtain vertical concentration profiles of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Pr="007F5271">
        <w:rPr>
          <w:bCs/>
        </w:rPr>
        <w:t xml:space="preserve">. </w:t>
      </w:r>
      <w:r w:rsidR="00757589">
        <w:rPr>
          <w:bCs/>
        </w:rPr>
        <w:t>We will use the</w:t>
      </w:r>
      <w:r w:rsidRPr="007F5271">
        <w:rPr>
          <w:bCs/>
        </w:rPr>
        <w:t xml:space="preserve"> retrieved </w:t>
      </w:r>
      <w:r w:rsidR="00757589">
        <w:rPr>
          <w:bCs/>
        </w:rPr>
        <w:t>profile</w:t>
      </w:r>
      <w:r w:rsidRPr="007F5271">
        <w:rPr>
          <w:bCs/>
        </w:rPr>
        <w:t xml:space="preserve">s from </w:t>
      </w:r>
      <w:r w:rsidR="00757589">
        <w:rPr>
          <w:bCs/>
        </w:rPr>
        <w:t>eight</w:t>
      </w:r>
      <w:r w:rsidRPr="007F5271">
        <w:rPr>
          <w:bCs/>
        </w:rPr>
        <w:t xml:space="preserve"> stations with a range of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Pr="007F5271">
        <w:rPr>
          <w:bCs/>
        </w:rPr>
        <w:t xml:space="preserve">pollution levels to validate satellite </w:t>
      </w:r>
      <w:r w:rsidR="004A27A6" w:rsidRPr="007F5271">
        <w:rPr>
          <w:bCs/>
        </w:rPr>
        <w:t>NH</w:t>
      </w:r>
      <w:r w:rsidR="004A27A6" w:rsidRPr="004A27A6">
        <w:rPr>
          <w:bCs/>
          <w:vertAlign w:val="subscript"/>
        </w:rPr>
        <w:t>3</w:t>
      </w:r>
      <w:r w:rsidR="004A27A6">
        <w:rPr>
          <w:bCs/>
          <w:vertAlign w:val="subscript"/>
        </w:rPr>
        <w:t xml:space="preserve"> </w:t>
      </w:r>
      <w:r w:rsidRPr="007F5271">
        <w:rPr>
          <w:bCs/>
        </w:rPr>
        <w:t>products.</w:t>
      </w:r>
    </w:p>
    <w:p w:rsidR="007F5271" w:rsidRPr="007F5271" w:rsidRDefault="007F5271" w:rsidP="007F5271"/>
    <w:p w:rsidR="00BB7D7B" w:rsidRPr="007F5271" w:rsidRDefault="00BB7D7B" w:rsidP="007F5271">
      <w:pPr>
        <w:pStyle w:val="keywordshead"/>
      </w:pPr>
      <w:r w:rsidRPr="007F5271">
        <w:t>Key Words</w:t>
      </w:r>
    </w:p>
    <w:p w:rsidR="00BB7D7B" w:rsidRDefault="006C5CAB">
      <w:pPr>
        <w:rPr>
          <w:lang w:val="en-US"/>
        </w:rPr>
      </w:pPr>
      <w:r>
        <w:rPr>
          <w:lang w:val="en-US"/>
        </w:rPr>
        <w:t>Ammonia, atmosphere, r</w:t>
      </w:r>
      <w:r w:rsidR="00E00A53" w:rsidRPr="00E00A53">
        <w:rPr>
          <w:lang w:val="en-US"/>
        </w:rPr>
        <w:t>etrieval validation, FTIR, retrieval strategy</w:t>
      </w:r>
    </w:p>
    <w:sectPr w:rsidR="00BB7D7B">
      <w:footerReference w:type="even" r:id="rId8"/>
      <w:footerReference w:type="default" r:id="rId9"/>
      <w:pgSz w:w="11906" w:h="16838" w:code="9"/>
      <w:pgMar w:top="1134" w:right="1134" w:bottom="85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7" w:rsidRDefault="00296D37">
      <w:r>
        <w:separator/>
      </w:r>
    </w:p>
  </w:endnote>
  <w:endnote w:type="continuationSeparator" w:id="0">
    <w:p w:rsidR="00296D37" w:rsidRDefault="002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D7B" w:rsidRDefault="00BB7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B91">
      <w:rPr>
        <w:rStyle w:val="PageNumber"/>
        <w:noProof/>
      </w:rPr>
      <w:t>1</w:t>
    </w:r>
    <w:r>
      <w:rPr>
        <w:rStyle w:val="PageNumber"/>
      </w:rPr>
      <w:fldChar w:fldCharType="end"/>
    </w:r>
  </w:p>
  <w:p w:rsidR="00BB7D7B" w:rsidRDefault="002104F1" w:rsidP="000A43C1">
    <w:pPr>
      <w:pStyle w:val="Footer"/>
      <w:ind w:right="360"/>
    </w:pPr>
    <w:r>
      <w:t>©</w:t>
    </w:r>
    <w:r w:rsidR="00AD4B91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-31116</wp:posOffset>
              </wp:positionV>
              <wp:extent cx="6162675" cy="0"/>
              <wp:effectExtent l="0" t="0" r="9525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7687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-2.45pt" to="483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DoEwIAACg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">
              <w10:wrap type="topAndBottom"/>
            </v:line>
          </w:pict>
        </mc:Fallback>
      </mc:AlternateContent>
    </w:r>
    <w:r>
      <w:t xml:space="preserve"> </w:t>
    </w:r>
    <w:r w:rsidR="00BB7D7B">
      <w:t xml:space="preserve">Proceedings of the </w:t>
    </w:r>
    <w:r>
      <w:t xml:space="preserve">2016 </w:t>
    </w:r>
    <w:r w:rsidRPr="002104F1">
      <w:t>International Nitrogen Initiative Conference</w:t>
    </w:r>
    <w:r w:rsidR="00BB7D7B">
      <w:t xml:space="preserve">, </w:t>
    </w:r>
    <w:r>
      <w:t>"</w:t>
    </w:r>
    <w:r w:rsidRPr="002104F1">
      <w:rPr>
        <w:i/>
        <w:iCs/>
      </w:rPr>
      <w:t>Solutions to improve nitrogen use efficiency for the world</w:t>
    </w:r>
    <w:r>
      <w:t>", 4 – 8 December 2016</w:t>
    </w:r>
    <w:r w:rsidR="00BB7D7B">
      <w:t xml:space="preserve">, </w:t>
    </w:r>
    <w:r>
      <w:t>Melbourne</w:t>
    </w:r>
    <w:r w:rsidR="00BB7D7B">
      <w:t xml:space="preserve">, </w:t>
    </w:r>
    <w:r w:rsidR="00E163B7">
      <w:t>Australia</w:t>
    </w:r>
    <w:r w:rsidR="00BB7D7B">
      <w:t xml:space="preserve">. </w:t>
    </w:r>
    <w:hyperlink r:id="rId1" w:history="1">
      <w:r w:rsidRPr="000C0E2E">
        <w:rPr>
          <w:rStyle w:val="Hyperlink"/>
        </w:rPr>
        <w:t>www.ini2016.com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7" w:rsidRDefault="00296D37">
      <w:r>
        <w:separator/>
      </w:r>
    </w:p>
  </w:footnote>
  <w:footnote w:type="continuationSeparator" w:id="0">
    <w:p w:rsidR="00296D37" w:rsidRDefault="0029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A62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8"/>
    <w:multiLevelType w:val="singleLevel"/>
    <w:tmpl w:val="BFD6E5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CA5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2674AC3"/>
    <w:multiLevelType w:val="multilevel"/>
    <w:tmpl w:val="3AD8CED4"/>
    <w:lvl w:ilvl="0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6A3DC0"/>
    <w:multiLevelType w:val="multilevel"/>
    <w:tmpl w:val="3AD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03133"/>
    <w:multiLevelType w:val="hybridMultilevel"/>
    <w:tmpl w:val="4E3E1986"/>
    <w:lvl w:ilvl="0" w:tplc="46F69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3138"/>
    <w:multiLevelType w:val="hybridMultilevel"/>
    <w:tmpl w:val="716CDDCC"/>
    <w:lvl w:ilvl="0" w:tplc="5C440E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3076"/>
    <w:multiLevelType w:val="multilevel"/>
    <w:tmpl w:val="D440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0042B4A"/>
    <w:multiLevelType w:val="hybridMultilevel"/>
    <w:tmpl w:val="F14ED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E636E4"/>
    <w:multiLevelType w:val="hybridMultilevel"/>
    <w:tmpl w:val="F0AE0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65C5F"/>
    <w:multiLevelType w:val="multilevel"/>
    <w:tmpl w:val="3AD8C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A26D6"/>
    <w:multiLevelType w:val="multilevel"/>
    <w:tmpl w:val="EFB24A46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EC4231"/>
    <w:multiLevelType w:val="multilevel"/>
    <w:tmpl w:val="B4F6BAC4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376E1D"/>
    <w:multiLevelType w:val="multilevel"/>
    <w:tmpl w:val="4A0ABE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A121AC"/>
    <w:multiLevelType w:val="hybridMultilevel"/>
    <w:tmpl w:val="11961EAC"/>
    <w:lvl w:ilvl="0" w:tplc="86E44A0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3"/>
  </w:num>
  <w:num w:numId="20">
    <w:abstractNumId w:val="8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11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8"/>
    <w:rsid w:val="000141B8"/>
    <w:rsid w:val="0001492A"/>
    <w:rsid w:val="0001703F"/>
    <w:rsid w:val="000174BE"/>
    <w:rsid w:val="000323D7"/>
    <w:rsid w:val="000374BE"/>
    <w:rsid w:val="0004310D"/>
    <w:rsid w:val="00054CFD"/>
    <w:rsid w:val="00062098"/>
    <w:rsid w:val="00064C6C"/>
    <w:rsid w:val="0008057B"/>
    <w:rsid w:val="00081602"/>
    <w:rsid w:val="00087CAB"/>
    <w:rsid w:val="000A43C1"/>
    <w:rsid w:val="000B1719"/>
    <w:rsid w:val="000B1C1E"/>
    <w:rsid w:val="000C0B20"/>
    <w:rsid w:val="000C5E2D"/>
    <w:rsid w:val="000D0CA4"/>
    <w:rsid w:val="000E32E9"/>
    <w:rsid w:val="000F1869"/>
    <w:rsid w:val="000F5B5D"/>
    <w:rsid w:val="001145D7"/>
    <w:rsid w:val="00125DE5"/>
    <w:rsid w:val="00134440"/>
    <w:rsid w:val="00136B73"/>
    <w:rsid w:val="001408FE"/>
    <w:rsid w:val="00145FF6"/>
    <w:rsid w:val="0015715E"/>
    <w:rsid w:val="00162879"/>
    <w:rsid w:val="00163C04"/>
    <w:rsid w:val="0016570D"/>
    <w:rsid w:val="0017471B"/>
    <w:rsid w:val="001840D8"/>
    <w:rsid w:val="001A2416"/>
    <w:rsid w:val="001A7653"/>
    <w:rsid w:val="001B04DE"/>
    <w:rsid w:val="001B2D34"/>
    <w:rsid w:val="001B3B16"/>
    <w:rsid w:val="001E22FB"/>
    <w:rsid w:val="001E42AC"/>
    <w:rsid w:val="001F5E70"/>
    <w:rsid w:val="00200020"/>
    <w:rsid w:val="0020574D"/>
    <w:rsid w:val="0020642D"/>
    <w:rsid w:val="002078F8"/>
    <w:rsid w:val="002104F1"/>
    <w:rsid w:val="00214322"/>
    <w:rsid w:val="00216DFA"/>
    <w:rsid w:val="00222610"/>
    <w:rsid w:val="00222904"/>
    <w:rsid w:val="002404D0"/>
    <w:rsid w:val="002423B7"/>
    <w:rsid w:val="00244C1B"/>
    <w:rsid w:val="00251DA0"/>
    <w:rsid w:val="002553A1"/>
    <w:rsid w:val="00270E79"/>
    <w:rsid w:val="00276234"/>
    <w:rsid w:val="00277BE0"/>
    <w:rsid w:val="002935DD"/>
    <w:rsid w:val="002953AE"/>
    <w:rsid w:val="00296D37"/>
    <w:rsid w:val="002A17E5"/>
    <w:rsid w:val="002C22E1"/>
    <w:rsid w:val="002C3240"/>
    <w:rsid w:val="002E6403"/>
    <w:rsid w:val="002F473D"/>
    <w:rsid w:val="00321043"/>
    <w:rsid w:val="003339D6"/>
    <w:rsid w:val="00340FDD"/>
    <w:rsid w:val="00342176"/>
    <w:rsid w:val="00343389"/>
    <w:rsid w:val="00353595"/>
    <w:rsid w:val="00370FD8"/>
    <w:rsid w:val="00374313"/>
    <w:rsid w:val="003A0139"/>
    <w:rsid w:val="003A0675"/>
    <w:rsid w:val="003D0917"/>
    <w:rsid w:val="003D1849"/>
    <w:rsid w:val="003D3D87"/>
    <w:rsid w:val="003D568F"/>
    <w:rsid w:val="003D6CF8"/>
    <w:rsid w:val="003E56D5"/>
    <w:rsid w:val="00400627"/>
    <w:rsid w:val="00411DA9"/>
    <w:rsid w:val="00412286"/>
    <w:rsid w:val="004148BE"/>
    <w:rsid w:val="004219E7"/>
    <w:rsid w:val="004309E4"/>
    <w:rsid w:val="00436669"/>
    <w:rsid w:val="00444AA4"/>
    <w:rsid w:val="00447A5C"/>
    <w:rsid w:val="004515FB"/>
    <w:rsid w:val="004726A6"/>
    <w:rsid w:val="00480F4D"/>
    <w:rsid w:val="004958EB"/>
    <w:rsid w:val="004A0910"/>
    <w:rsid w:val="004A27A6"/>
    <w:rsid w:val="004B4C85"/>
    <w:rsid w:val="004B6668"/>
    <w:rsid w:val="004D3926"/>
    <w:rsid w:val="004D4420"/>
    <w:rsid w:val="004D7258"/>
    <w:rsid w:val="004E1C85"/>
    <w:rsid w:val="004E479F"/>
    <w:rsid w:val="004E6CF8"/>
    <w:rsid w:val="004F75E1"/>
    <w:rsid w:val="005115B1"/>
    <w:rsid w:val="00512392"/>
    <w:rsid w:val="00514B3C"/>
    <w:rsid w:val="00533DBA"/>
    <w:rsid w:val="00536FB2"/>
    <w:rsid w:val="005821C8"/>
    <w:rsid w:val="00582D4C"/>
    <w:rsid w:val="00587C44"/>
    <w:rsid w:val="00591130"/>
    <w:rsid w:val="005926A8"/>
    <w:rsid w:val="005A1A8C"/>
    <w:rsid w:val="005A6411"/>
    <w:rsid w:val="005C21FA"/>
    <w:rsid w:val="005C6B54"/>
    <w:rsid w:val="005F2435"/>
    <w:rsid w:val="005F45D0"/>
    <w:rsid w:val="005F763F"/>
    <w:rsid w:val="006065C8"/>
    <w:rsid w:val="0061135B"/>
    <w:rsid w:val="006238AE"/>
    <w:rsid w:val="0064255F"/>
    <w:rsid w:val="00643DA0"/>
    <w:rsid w:val="00655029"/>
    <w:rsid w:val="006569EB"/>
    <w:rsid w:val="00686AD0"/>
    <w:rsid w:val="00694E6E"/>
    <w:rsid w:val="006B43F1"/>
    <w:rsid w:val="006C5CAB"/>
    <w:rsid w:val="006D5AD8"/>
    <w:rsid w:val="00714BEC"/>
    <w:rsid w:val="00720F6A"/>
    <w:rsid w:val="0072758A"/>
    <w:rsid w:val="00737551"/>
    <w:rsid w:val="00737D93"/>
    <w:rsid w:val="00740F28"/>
    <w:rsid w:val="0074437A"/>
    <w:rsid w:val="00754271"/>
    <w:rsid w:val="0075587F"/>
    <w:rsid w:val="00757589"/>
    <w:rsid w:val="0076176F"/>
    <w:rsid w:val="00770013"/>
    <w:rsid w:val="007704B7"/>
    <w:rsid w:val="0078033A"/>
    <w:rsid w:val="007938A6"/>
    <w:rsid w:val="00796031"/>
    <w:rsid w:val="00797640"/>
    <w:rsid w:val="007A59AA"/>
    <w:rsid w:val="007B6C8E"/>
    <w:rsid w:val="007C09CD"/>
    <w:rsid w:val="007C4171"/>
    <w:rsid w:val="007E071C"/>
    <w:rsid w:val="007E15AA"/>
    <w:rsid w:val="007E2D8B"/>
    <w:rsid w:val="007E2FD6"/>
    <w:rsid w:val="007E3244"/>
    <w:rsid w:val="007F5271"/>
    <w:rsid w:val="00804259"/>
    <w:rsid w:val="00806B5C"/>
    <w:rsid w:val="00812A37"/>
    <w:rsid w:val="00816D90"/>
    <w:rsid w:val="00816F79"/>
    <w:rsid w:val="0081799E"/>
    <w:rsid w:val="00855BD5"/>
    <w:rsid w:val="00856569"/>
    <w:rsid w:val="00862AC2"/>
    <w:rsid w:val="008665A4"/>
    <w:rsid w:val="00866756"/>
    <w:rsid w:val="008747F9"/>
    <w:rsid w:val="008752A9"/>
    <w:rsid w:val="00884490"/>
    <w:rsid w:val="00896664"/>
    <w:rsid w:val="008A4292"/>
    <w:rsid w:val="008A7CB7"/>
    <w:rsid w:val="008B771A"/>
    <w:rsid w:val="008C3163"/>
    <w:rsid w:val="008D50D7"/>
    <w:rsid w:val="008F07C4"/>
    <w:rsid w:val="00907E7B"/>
    <w:rsid w:val="009158A8"/>
    <w:rsid w:val="00927B0A"/>
    <w:rsid w:val="00932B5F"/>
    <w:rsid w:val="009450B4"/>
    <w:rsid w:val="009513F7"/>
    <w:rsid w:val="00957914"/>
    <w:rsid w:val="00970324"/>
    <w:rsid w:val="009744AE"/>
    <w:rsid w:val="009B13DD"/>
    <w:rsid w:val="009B6380"/>
    <w:rsid w:val="009B695B"/>
    <w:rsid w:val="009C2344"/>
    <w:rsid w:val="009C6E78"/>
    <w:rsid w:val="009D1811"/>
    <w:rsid w:val="009F2C3F"/>
    <w:rsid w:val="00A00049"/>
    <w:rsid w:val="00A125E5"/>
    <w:rsid w:val="00A15F91"/>
    <w:rsid w:val="00A2098E"/>
    <w:rsid w:val="00A32577"/>
    <w:rsid w:val="00A32CCF"/>
    <w:rsid w:val="00A341FE"/>
    <w:rsid w:val="00A4209A"/>
    <w:rsid w:val="00A43F90"/>
    <w:rsid w:val="00A46B9D"/>
    <w:rsid w:val="00A563E7"/>
    <w:rsid w:val="00A642E5"/>
    <w:rsid w:val="00AC4CAB"/>
    <w:rsid w:val="00AD43C8"/>
    <w:rsid w:val="00AD4B91"/>
    <w:rsid w:val="00AE2F97"/>
    <w:rsid w:val="00AE7A7B"/>
    <w:rsid w:val="00AF08BF"/>
    <w:rsid w:val="00AF4F95"/>
    <w:rsid w:val="00B0150A"/>
    <w:rsid w:val="00B12A7B"/>
    <w:rsid w:val="00B1600D"/>
    <w:rsid w:val="00B17E71"/>
    <w:rsid w:val="00B2170B"/>
    <w:rsid w:val="00B36D9B"/>
    <w:rsid w:val="00B45B63"/>
    <w:rsid w:val="00B524A7"/>
    <w:rsid w:val="00B56DB4"/>
    <w:rsid w:val="00B604AE"/>
    <w:rsid w:val="00B627E8"/>
    <w:rsid w:val="00B639A3"/>
    <w:rsid w:val="00B64E40"/>
    <w:rsid w:val="00B65EBB"/>
    <w:rsid w:val="00B713F0"/>
    <w:rsid w:val="00B762DA"/>
    <w:rsid w:val="00B83493"/>
    <w:rsid w:val="00B8551C"/>
    <w:rsid w:val="00B97BA2"/>
    <w:rsid w:val="00BB5DC5"/>
    <w:rsid w:val="00BB6B87"/>
    <w:rsid w:val="00BB7D7B"/>
    <w:rsid w:val="00BC20A3"/>
    <w:rsid w:val="00BC777B"/>
    <w:rsid w:val="00BD5203"/>
    <w:rsid w:val="00BE4D9E"/>
    <w:rsid w:val="00BF1979"/>
    <w:rsid w:val="00C350DF"/>
    <w:rsid w:val="00C40BE3"/>
    <w:rsid w:val="00C71172"/>
    <w:rsid w:val="00C73430"/>
    <w:rsid w:val="00C767C5"/>
    <w:rsid w:val="00C808B6"/>
    <w:rsid w:val="00C83C56"/>
    <w:rsid w:val="00C90A8E"/>
    <w:rsid w:val="00C91005"/>
    <w:rsid w:val="00C97189"/>
    <w:rsid w:val="00CA4C5C"/>
    <w:rsid w:val="00CA6139"/>
    <w:rsid w:val="00CC191A"/>
    <w:rsid w:val="00CC5285"/>
    <w:rsid w:val="00CD27C7"/>
    <w:rsid w:val="00CD7BFB"/>
    <w:rsid w:val="00CF3913"/>
    <w:rsid w:val="00D02EB8"/>
    <w:rsid w:val="00D071BD"/>
    <w:rsid w:val="00D1100E"/>
    <w:rsid w:val="00D27C81"/>
    <w:rsid w:val="00D314DF"/>
    <w:rsid w:val="00D328B9"/>
    <w:rsid w:val="00D46DA1"/>
    <w:rsid w:val="00D47C16"/>
    <w:rsid w:val="00D500DB"/>
    <w:rsid w:val="00D651DB"/>
    <w:rsid w:val="00D66A43"/>
    <w:rsid w:val="00D73FCC"/>
    <w:rsid w:val="00D82EE8"/>
    <w:rsid w:val="00D848D4"/>
    <w:rsid w:val="00DA1EE7"/>
    <w:rsid w:val="00DB35A9"/>
    <w:rsid w:val="00DB41AD"/>
    <w:rsid w:val="00DC2BBD"/>
    <w:rsid w:val="00DC6A76"/>
    <w:rsid w:val="00DD2789"/>
    <w:rsid w:val="00E00A53"/>
    <w:rsid w:val="00E04601"/>
    <w:rsid w:val="00E163B7"/>
    <w:rsid w:val="00E3233E"/>
    <w:rsid w:val="00E33734"/>
    <w:rsid w:val="00E41AD4"/>
    <w:rsid w:val="00E51DFE"/>
    <w:rsid w:val="00E665C4"/>
    <w:rsid w:val="00E7452C"/>
    <w:rsid w:val="00E83A5C"/>
    <w:rsid w:val="00E96A3A"/>
    <w:rsid w:val="00EA1BCC"/>
    <w:rsid w:val="00EA4CC0"/>
    <w:rsid w:val="00ED6912"/>
    <w:rsid w:val="00EF36DB"/>
    <w:rsid w:val="00EF7D5E"/>
    <w:rsid w:val="00F0565B"/>
    <w:rsid w:val="00F13153"/>
    <w:rsid w:val="00F13D54"/>
    <w:rsid w:val="00F14E77"/>
    <w:rsid w:val="00F24F75"/>
    <w:rsid w:val="00F52BD6"/>
    <w:rsid w:val="00F614A9"/>
    <w:rsid w:val="00F62149"/>
    <w:rsid w:val="00F671E1"/>
    <w:rsid w:val="00F757CE"/>
    <w:rsid w:val="00F86669"/>
    <w:rsid w:val="00F8785A"/>
    <w:rsid w:val="00FA5655"/>
    <w:rsid w:val="00FA7681"/>
    <w:rsid w:val="00FB6B46"/>
    <w:rsid w:val="00FC2482"/>
    <w:rsid w:val="00FC26F6"/>
    <w:rsid w:val="00FD2A75"/>
    <w:rsid w:val="00FD7BB4"/>
    <w:rsid w:val="00FF64A3"/>
    <w:rsid w:val="00FF6D1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F5EBF1-A183-423F-9400-72D3CC5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1"/>
      </w:numPr>
      <w:tabs>
        <w:tab w:val="clear" w:pos="1224"/>
      </w:tabs>
      <w:ind w:left="505" w:hanging="505"/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</w:style>
  <w:style w:type="paragraph" w:customStyle="1" w:styleId="address">
    <w:name w:val="address"/>
    <w:basedOn w:val="Normal"/>
    <w:next w:val="Normal"/>
    <w:rPr>
      <w:sz w:val="18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Title">
    <w:name w:val="Title"/>
    <w:basedOn w:val="Normal"/>
    <w:next w:val="Normal"/>
    <w:autoRedefine/>
    <w:qFormat/>
    <w:pPr>
      <w:outlineLvl w:val="0"/>
    </w:pPr>
    <w:rPr>
      <w:b/>
      <w:bCs/>
      <w:kern w:val="28"/>
      <w:sz w:val="28"/>
      <w:szCs w:val="28"/>
    </w:r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mediahead">
    <w:name w:val="media head"/>
    <w:basedOn w:val="Heading1"/>
  </w:style>
  <w:style w:type="paragraph" w:customStyle="1" w:styleId="references">
    <w:name w:val="references"/>
    <w:basedOn w:val="Normal"/>
    <w:autoRedefine/>
    <w:pPr>
      <w:tabs>
        <w:tab w:val="left" w:pos="426"/>
      </w:tabs>
      <w:spacing w:after="60"/>
      <w:ind w:left="284" w:hanging="284"/>
    </w:pPr>
  </w:style>
  <w:style w:type="paragraph" w:customStyle="1" w:styleId="keywords">
    <w:name w:val="keywords"/>
    <w:basedOn w:val="Normal"/>
    <w:next w:val="Normal"/>
    <w:autoRedefine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keywordshead">
    <w:name w:val="keywords head"/>
    <w:basedOn w:val="Normal"/>
    <w:next w:val="keywords"/>
    <w:autoRedefine/>
    <w:rsid w:val="007F5271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bstracthead">
    <w:name w:val="abstract head"/>
    <w:basedOn w:val="Normal"/>
    <w:next w:val="Normal"/>
    <w:autoRedefine/>
    <w:pPr>
      <w:keepNext/>
      <w:outlineLvl w:val="0"/>
    </w:pPr>
    <w:rPr>
      <w:b/>
      <w:bCs/>
    </w:rPr>
  </w:style>
  <w:style w:type="paragraph" w:customStyle="1" w:styleId="Figure">
    <w:name w:val="Figure"/>
    <w:basedOn w:val="Normal"/>
    <w:pPr>
      <w:autoSpaceDE/>
      <w:autoSpaceDN/>
      <w:jc w:val="center"/>
      <w:outlineLvl w:val="0"/>
    </w:pPr>
    <w:rPr>
      <w:b/>
      <w:sz w:val="16"/>
      <w:lang w:val="en-GB"/>
    </w:rPr>
  </w:style>
  <w:style w:type="character" w:styleId="LineNumber">
    <w:name w:val="line number"/>
    <w:basedOn w:val="DefaultParagraphFont"/>
  </w:style>
  <w:style w:type="paragraph" w:styleId="ListNumber">
    <w:name w:val="List Number"/>
    <w:basedOn w:val="Normal"/>
    <w:pPr>
      <w:numPr>
        <w:numId w:val="22"/>
      </w:numPr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customStyle="1" w:styleId="media">
    <w:name w:val="media"/>
    <w:basedOn w:val="Normal"/>
  </w:style>
  <w:style w:type="paragraph" w:customStyle="1" w:styleId="abstract">
    <w:name w:val="abstract"/>
    <w:basedOn w:val="Normal"/>
    <w:autoRedefine/>
  </w:style>
  <w:style w:type="paragraph" w:styleId="BalloonText">
    <w:name w:val="Balloon Text"/>
    <w:basedOn w:val="Normal"/>
    <w:link w:val="BalloonTextChar"/>
    <w:rsid w:val="000A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3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135B"/>
    <w:pPr>
      <w:ind w:left="720"/>
      <w:contextualSpacing/>
    </w:pPr>
  </w:style>
  <w:style w:type="table" w:styleId="TableGrid">
    <w:name w:val="Table Grid"/>
    <w:basedOn w:val="TableNormal"/>
    <w:rsid w:val="00FC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78F8"/>
  </w:style>
  <w:style w:type="character" w:customStyle="1" w:styleId="pubyear">
    <w:name w:val="pubyear"/>
    <w:rsid w:val="002078F8"/>
  </w:style>
  <w:style w:type="character" w:customStyle="1" w:styleId="articletitle">
    <w:name w:val="articletitle"/>
    <w:rsid w:val="002078F8"/>
  </w:style>
  <w:style w:type="character" w:customStyle="1" w:styleId="journaltitle">
    <w:name w:val="journaltitle"/>
    <w:rsid w:val="002078F8"/>
  </w:style>
  <w:style w:type="character" w:customStyle="1" w:styleId="vol">
    <w:name w:val="vol"/>
    <w:rsid w:val="002078F8"/>
  </w:style>
  <w:style w:type="character" w:customStyle="1" w:styleId="pagefirst">
    <w:name w:val="pagefirst"/>
    <w:rsid w:val="002078F8"/>
  </w:style>
  <w:style w:type="character" w:customStyle="1" w:styleId="pagelast">
    <w:name w:val="pagelast"/>
    <w:rsid w:val="002078F8"/>
  </w:style>
  <w:style w:type="character" w:styleId="CommentReference">
    <w:name w:val="annotation reference"/>
    <w:semiHidden/>
    <w:unhideWhenUsed/>
    <w:rsid w:val="00ED6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91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D69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Dammers@v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i20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conference template</vt:lpstr>
    </vt:vector>
  </TitlesOfParts>
  <Company>The Regional Institute Ltd</Company>
  <LinksUpToDate>false</LinksUpToDate>
  <CharactersWithSpaces>2579</CharactersWithSpaces>
  <SharedDoc>false</SharedDoc>
  <HLinks>
    <vt:vector size="12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mailto:E.Dammers@vu.nl</vt:lpwstr>
      </vt:variant>
      <vt:variant>
        <vt:lpwstr/>
      </vt:variant>
      <vt:variant>
        <vt:i4>2293884</vt:i4>
      </vt:variant>
      <vt:variant>
        <vt:i4>5</vt:i4>
      </vt:variant>
      <vt:variant>
        <vt:i4>0</vt:i4>
      </vt:variant>
      <vt:variant>
        <vt:i4>5</vt:i4>
      </vt:variant>
      <vt:variant>
        <vt:lpwstr>http://www.ini2016.com/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conference template</dc:title>
  <dc:subject/>
  <dc:creator>Roger Johnson</dc:creator>
  <cp:keywords/>
  <cp:lastModifiedBy>Nikia Shaw</cp:lastModifiedBy>
  <cp:revision>2</cp:revision>
  <cp:lastPrinted>2007-09-24T05:37:00Z</cp:lastPrinted>
  <dcterms:created xsi:type="dcterms:W3CDTF">2017-01-11T21:57:00Z</dcterms:created>
  <dcterms:modified xsi:type="dcterms:W3CDTF">2017-01-11T21:57:00Z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Roger Johnson</vt:lpwstr>
  </property>
  <property fmtid="{D5CDD505-2E9C-101B-9397-08002B2CF9AE}" pid="3" name="Owner">
    <vt:lpwstr>The Regional Institute Ltd</vt:lpwstr>
  </property>
</Properties>
</file>