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A7B2" w14:textId="09EC6049" w:rsidR="00BB7D7B" w:rsidRPr="00F5168D" w:rsidRDefault="00AE44A2">
      <w:pPr>
        <w:pStyle w:val="Title"/>
      </w:pPr>
      <w:bookmarkStart w:id="0" w:name="_GoBack"/>
      <w:bookmarkEnd w:id="0"/>
      <w:r>
        <w:t>Comparing nitrogen footprint tools for individuals, institutions, and watersheds</w:t>
      </w:r>
    </w:p>
    <w:p w14:paraId="756241C2" w14:textId="77777777" w:rsidR="00BB7D7B" w:rsidRPr="00F5168D" w:rsidRDefault="00BB7D7B"/>
    <w:p w14:paraId="5581B778" w14:textId="0704A401" w:rsidR="000A43C1" w:rsidRPr="00F5168D" w:rsidRDefault="00B62404" w:rsidP="000A43C1">
      <w:pPr>
        <w:pStyle w:val="author"/>
        <w:rPr>
          <w:vertAlign w:val="superscript"/>
        </w:rPr>
      </w:pPr>
      <w:r w:rsidRPr="00F5168D">
        <w:t>Elizabeth Castner</w:t>
      </w:r>
      <w:r w:rsidR="000A43C1" w:rsidRPr="00F5168D">
        <w:rPr>
          <w:vertAlign w:val="superscript"/>
        </w:rPr>
        <w:t>1</w:t>
      </w:r>
      <w:r w:rsidR="002104F1" w:rsidRPr="00F5168D">
        <w:t xml:space="preserve">, </w:t>
      </w:r>
      <w:r w:rsidRPr="00F5168D">
        <w:t>Allison Leach</w:t>
      </w:r>
      <w:r w:rsidR="000A43C1" w:rsidRPr="00F5168D">
        <w:rPr>
          <w:vertAlign w:val="superscript"/>
        </w:rPr>
        <w:t>2</w:t>
      </w:r>
      <w:r w:rsidRPr="00F5168D">
        <w:t xml:space="preserve">, </w:t>
      </w:r>
      <w:r w:rsidR="00812CBD" w:rsidRPr="00F5168D">
        <w:t>Beth McGee</w:t>
      </w:r>
      <w:r w:rsidR="00812CBD" w:rsidRPr="00F5168D">
        <w:rPr>
          <w:vertAlign w:val="superscript"/>
        </w:rPr>
        <w:t>3</w:t>
      </w:r>
      <w:r w:rsidR="00812CBD" w:rsidRPr="00F5168D">
        <w:t xml:space="preserve">, </w:t>
      </w:r>
      <w:r w:rsidRPr="00F5168D">
        <w:t>James N. Galloway</w:t>
      </w:r>
      <w:r w:rsidR="00812CBD" w:rsidRPr="00F5168D">
        <w:rPr>
          <w:vertAlign w:val="superscript"/>
        </w:rPr>
        <w:t>4</w:t>
      </w:r>
    </w:p>
    <w:p w14:paraId="6C686A81" w14:textId="77777777" w:rsidR="000A43C1" w:rsidRPr="00F5168D" w:rsidRDefault="000A43C1" w:rsidP="000A43C1"/>
    <w:p w14:paraId="7CCAD6FD" w14:textId="77777777" w:rsidR="000A43C1" w:rsidRPr="00F5168D" w:rsidRDefault="000A43C1" w:rsidP="000A43C1">
      <w:pPr>
        <w:pStyle w:val="address"/>
      </w:pPr>
      <w:r w:rsidRPr="00F5168D">
        <w:rPr>
          <w:vertAlign w:val="superscript"/>
        </w:rPr>
        <w:t xml:space="preserve">1 </w:t>
      </w:r>
      <w:r w:rsidR="00B62404" w:rsidRPr="00F5168D">
        <w:t>University of Virginia, Charlottesville, VA</w:t>
      </w:r>
      <w:r w:rsidRPr="00F5168D">
        <w:t>,</w:t>
      </w:r>
      <w:r w:rsidR="00B62404" w:rsidRPr="00F5168D">
        <w:t xml:space="preserve"> 22903,</w:t>
      </w:r>
      <w:r w:rsidRPr="00F5168D">
        <w:t xml:space="preserve"> </w:t>
      </w:r>
      <w:hyperlink r:id="rId7" w:history="1">
        <w:r w:rsidR="00B62404" w:rsidRPr="00F5168D">
          <w:rPr>
            <w:rStyle w:val="Hyperlink"/>
          </w:rPr>
          <w:t>www.N-print.org</w:t>
        </w:r>
      </w:hyperlink>
      <w:r w:rsidR="00B62404" w:rsidRPr="00F5168D">
        <w:t>, eac6e@virginia.edu</w:t>
      </w:r>
    </w:p>
    <w:p w14:paraId="0CA69921" w14:textId="5850F1BE" w:rsidR="000A43C1" w:rsidRPr="00F5168D" w:rsidRDefault="000A43C1" w:rsidP="000A43C1">
      <w:pPr>
        <w:pStyle w:val="address"/>
        <w:rPr>
          <w:szCs w:val="18"/>
        </w:rPr>
      </w:pPr>
      <w:r w:rsidRPr="00F5168D">
        <w:rPr>
          <w:szCs w:val="18"/>
          <w:vertAlign w:val="superscript"/>
        </w:rPr>
        <w:t>2</w:t>
      </w:r>
      <w:r w:rsidRPr="00F5168D">
        <w:rPr>
          <w:szCs w:val="18"/>
        </w:rPr>
        <w:t xml:space="preserve"> </w:t>
      </w:r>
      <w:r w:rsidR="00B62404" w:rsidRPr="00F5168D">
        <w:rPr>
          <w:szCs w:val="18"/>
        </w:rPr>
        <w:t>Universi</w:t>
      </w:r>
      <w:r w:rsidR="00F437C0" w:rsidRPr="00F5168D">
        <w:rPr>
          <w:szCs w:val="18"/>
        </w:rPr>
        <w:t>ty of New Hampshire, Durham, NH</w:t>
      </w:r>
    </w:p>
    <w:p w14:paraId="58145CAE" w14:textId="21B2D4BA" w:rsidR="00812CBD" w:rsidRPr="00F5168D" w:rsidRDefault="00812CBD" w:rsidP="00812CBD">
      <w:pPr>
        <w:rPr>
          <w:sz w:val="18"/>
          <w:szCs w:val="18"/>
        </w:rPr>
      </w:pPr>
      <w:r w:rsidRPr="00F5168D">
        <w:rPr>
          <w:sz w:val="18"/>
          <w:szCs w:val="18"/>
          <w:vertAlign w:val="superscript"/>
        </w:rPr>
        <w:t>3</w:t>
      </w:r>
      <w:r w:rsidRPr="00F5168D">
        <w:rPr>
          <w:sz w:val="18"/>
          <w:szCs w:val="18"/>
        </w:rPr>
        <w:t>Chesapeake Bay Foundation, Annapolis, MD</w:t>
      </w:r>
    </w:p>
    <w:p w14:paraId="6E4D4C25" w14:textId="2D549A5E" w:rsidR="00B62404" w:rsidRPr="00F5168D" w:rsidRDefault="00812CBD" w:rsidP="00B62404">
      <w:pPr>
        <w:rPr>
          <w:sz w:val="18"/>
          <w:szCs w:val="18"/>
        </w:rPr>
      </w:pPr>
      <w:r w:rsidRPr="00F5168D">
        <w:rPr>
          <w:sz w:val="18"/>
          <w:szCs w:val="18"/>
          <w:vertAlign w:val="superscript"/>
        </w:rPr>
        <w:t>4</w:t>
      </w:r>
      <w:r w:rsidR="00B62404" w:rsidRPr="00F5168D">
        <w:rPr>
          <w:sz w:val="18"/>
          <w:szCs w:val="18"/>
        </w:rPr>
        <w:t xml:space="preserve"> University of Virginia, Charl</w:t>
      </w:r>
      <w:r w:rsidR="00F437C0" w:rsidRPr="00F5168D">
        <w:rPr>
          <w:sz w:val="18"/>
          <w:szCs w:val="18"/>
        </w:rPr>
        <w:t>ottesville, VA</w:t>
      </w:r>
    </w:p>
    <w:p w14:paraId="266F1A62" w14:textId="77777777" w:rsidR="00BB7D7B" w:rsidRPr="00F5168D" w:rsidRDefault="00BB7D7B"/>
    <w:p w14:paraId="0F53EDA8" w14:textId="77777777" w:rsidR="00BB7D7B" w:rsidRPr="00F5168D" w:rsidRDefault="00BB7D7B">
      <w:pPr>
        <w:pStyle w:val="abstracthead"/>
      </w:pPr>
      <w:r w:rsidRPr="00F5168D">
        <w:t>Abstract</w:t>
      </w:r>
    </w:p>
    <w:p w14:paraId="21D10785" w14:textId="518920FE" w:rsidR="00BB7D7B" w:rsidRPr="00F5168D" w:rsidRDefault="00B62404">
      <w:pPr>
        <w:pStyle w:val="abstract"/>
      </w:pPr>
      <w:r w:rsidRPr="00F5168D">
        <w:t xml:space="preserve">Nitrogen footprints provide an important link between the body of work concerning human alteration of the global nitrogen cycle and the actions that can be taken by individuals, institutions, and policy-makers. The nitrogen footprints calculated for institutions of higher education serve as a link between research, education, and management. The research component demonstrates which activities of the institution contribute most heavily to nitrogen pollution in the form of a data-intensive sustainability metric, which in turn is used to educate the community and promote management strategies that reduce the institution’s impact. Nitrogen footprints for individuals also serve as education and management tools, and can be applied in regions where nitrogen pollution has the most effect. A nitrogen footprint calculation tool for residents of the Chesapeake Bay </w:t>
      </w:r>
      <w:r w:rsidR="00F37260" w:rsidRPr="00F5168D">
        <w:t>w</w:t>
      </w:r>
      <w:r w:rsidRPr="00F5168D">
        <w:t>atershed</w:t>
      </w:r>
      <w:r w:rsidR="00F37260" w:rsidRPr="00F5168D">
        <w:t xml:space="preserve"> (USA)</w:t>
      </w:r>
      <w:r w:rsidRPr="00F5168D">
        <w:t xml:space="preserve"> aims to teach users how their actions impact water quality in the bay and suggest</w:t>
      </w:r>
      <w:r w:rsidR="00872F26" w:rsidRPr="00F5168D">
        <w:t>s actions</w:t>
      </w:r>
      <w:r w:rsidRPr="00F5168D">
        <w:t xml:space="preserve"> that individuals can employ to reduce their impact. In both institutional and individual N footprints, the most important sector</w:t>
      </w:r>
      <w:r w:rsidR="00872F26" w:rsidRPr="00F5168D">
        <w:t xml:space="preserve"> is</w:t>
      </w:r>
      <w:r w:rsidRPr="00F5168D">
        <w:t xml:space="preserve"> food production. </w:t>
      </w:r>
      <w:r w:rsidR="00872F26" w:rsidRPr="00F5168D">
        <w:t>B</w:t>
      </w:r>
      <w:r w:rsidRPr="00F5168D">
        <w:t>road changes in consumption patterns have the most potential for reduction. The Nitrogen Footprint Network addresses the needs of multiple communities at different scales, and data collected from novel footprint calculations for institutions and individuals informs how best to reduce their N pollution.</w:t>
      </w:r>
    </w:p>
    <w:p w14:paraId="6B1A49B6" w14:textId="77777777" w:rsidR="00B62404" w:rsidRPr="00F5168D" w:rsidRDefault="00B62404">
      <w:pPr>
        <w:pStyle w:val="abstract"/>
      </w:pPr>
    </w:p>
    <w:p w14:paraId="6A8AC77F" w14:textId="77777777" w:rsidR="00BB7D7B" w:rsidRPr="00F5168D" w:rsidRDefault="00BB7D7B">
      <w:pPr>
        <w:pStyle w:val="keywordshead"/>
      </w:pPr>
      <w:r w:rsidRPr="00F5168D">
        <w:t>Key Words</w:t>
      </w:r>
    </w:p>
    <w:p w14:paraId="6914410E" w14:textId="77777777" w:rsidR="00BB7D7B" w:rsidRPr="00F5168D" w:rsidRDefault="00B62404">
      <w:pPr>
        <w:pStyle w:val="keywords"/>
      </w:pPr>
      <w:r w:rsidRPr="00F5168D">
        <w:t>nitrogen footprint</w:t>
      </w:r>
      <w:r w:rsidR="00BB7D7B" w:rsidRPr="00F5168D">
        <w:t xml:space="preserve">, </w:t>
      </w:r>
      <w:r w:rsidRPr="00F5168D">
        <w:t>sustainability</w:t>
      </w:r>
      <w:r w:rsidR="00BB7D7B" w:rsidRPr="00F5168D">
        <w:t xml:space="preserve">, </w:t>
      </w:r>
      <w:r w:rsidRPr="00F5168D">
        <w:t>management</w:t>
      </w:r>
    </w:p>
    <w:p w14:paraId="4910A1D5" w14:textId="77777777" w:rsidR="00BB7D7B" w:rsidRPr="00F5168D" w:rsidRDefault="00BB7D7B"/>
    <w:p w14:paraId="7D98F308" w14:textId="2F3FB6C5" w:rsidR="00A70E0C" w:rsidRPr="00F5168D" w:rsidRDefault="008B2DAD" w:rsidP="008B2DAD">
      <w:pPr>
        <w:rPr>
          <w:lang w:eastAsia="zh-CN"/>
        </w:rPr>
      </w:pPr>
      <w:r>
        <w:t>&lt;For the full paper, please contact Elizabeth Castner at eac6e@virginia.edu&gt;</w:t>
      </w:r>
    </w:p>
    <w:p w14:paraId="6FB08485" w14:textId="77777777" w:rsidR="00A70E0C" w:rsidRPr="00F5168D" w:rsidRDefault="00A70E0C" w:rsidP="009F5BE1">
      <w:pPr>
        <w:pStyle w:val="references"/>
        <w:rPr>
          <w:lang w:val="en-US" w:eastAsia="zh-CN"/>
        </w:rPr>
      </w:pPr>
    </w:p>
    <w:p w14:paraId="2C51FC40" w14:textId="77777777" w:rsidR="009F5BE1" w:rsidRPr="00F5168D" w:rsidRDefault="009F5BE1">
      <w:pPr>
        <w:rPr>
          <w:sz w:val="20"/>
          <w:szCs w:val="20"/>
          <w:lang w:eastAsia="zh-CN"/>
        </w:rPr>
      </w:pPr>
    </w:p>
    <w:sectPr w:rsidR="009F5BE1" w:rsidRPr="00F5168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0"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24916" w14:textId="77777777" w:rsidR="007F71EF" w:rsidRDefault="007F71EF">
      <w:r>
        <w:separator/>
      </w:r>
    </w:p>
  </w:endnote>
  <w:endnote w:type="continuationSeparator" w:id="0">
    <w:p w14:paraId="554D8C80" w14:textId="77777777" w:rsidR="007F71EF" w:rsidRDefault="007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1820" w14:textId="77777777" w:rsidR="00285263" w:rsidRDefault="00285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133A7" w14:textId="77777777" w:rsidR="00285263" w:rsidRDefault="00285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06DB" w14:textId="05DC6AC8" w:rsidR="00285263" w:rsidRDefault="00285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A0C">
      <w:rPr>
        <w:rStyle w:val="PageNumber"/>
        <w:noProof/>
      </w:rPr>
      <w:t>1</w:t>
    </w:r>
    <w:r>
      <w:rPr>
        <w:rStyle w:val="PageNumber"/>
      </w:rPr>
      <w:fldChar w:fldCharType="end"/>
    </w:r>
  </w:p>
  <w:p w14:paraId="70C1E1DD" w14:textId="77777777" w:rsidR="00285263" w:rsidRDefault="00285263" w:rsidP="000A43C1">
    <w:pPr>
      <w:pStyle w:val="Footer"/>
      <w:ind w:right="360"/>
    </w:pPr>
    <w:r>
      <w:t>©</w:t>
    </w:r>
    <w:r>
      <w:rPr>
        <w:noProof/>
        <w:sz w:val="20"/>
        <w:lang w:eastAsia="en-AU"/>
      </w:rPr>
      <mc:AlternateContent>
        <mc:Choice Requires="wps">
          <w:drawing>
            <wp:anchor distT="0" distB="0" distL="114300" distR="114300" simplePos="0" relativeHeight="251692032" behindDoc="0" locked="0" layoutInCell="1" allowOverlap="1" wp14:anchorId="67927160" wp14:editId="78144F8E">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248C" id="Line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">
              <w10:wrap type="topAndBottom"/>
            </v:line>
          </w:pict>
        </mc:Fallback>
      </mc:AlternateContent>
    </w:r>
    <w:r>
      <w:t xml:space="preserve"> Proceedings of the 2016 </w:t>
    </w:r>
    <w:r w:rsidRPr="002104F1">
      <w:t>International Nitrogen Initiative Conference</w:t>
    </w:r>
    <w:r>
      <w:t>, "</w:t>
    </w:r>
    <w:r w:rsidRPr="002104F1">
      <w:rPr>
        <w:i/>
        <w:iCs/>
      </w:rPr>
      <w:t>Solutions to improve nitrogen use efficiency for the world</w:t>
    </w:r>
    <w:r>
      <w:t xml:space="preserve">", 4 – 8 December 2016, Melbourne, Australia. </w:t>
    </w:r>
    <w:hyperlink r:id="rId1" w:history="1">
      <w:r w:rsidRPr="000C0E2E">
        <w:rPr>
          <w:rStyle w:val="Hyperlink"/>
        </w:rPr>
        <w:t>www.ini2016.com</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BA6A" w14:textId="77777777" w:rsidR="00646CBC" w:rsidRDefault="0064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A3C0" w14:textId="77777777" w:rsidR="007F71EF" w:rsidRDefault="007F71EF">
      <w:r>
        <w:separator/>
      </w:r>
    </w:p>
  </w:footnote>
  <w:footnote w:type="continuationSeparator" w:id="0">
    <w:p w14:paraId="75236DAE" w14:textId="77777777" w:rsidR="007F71EF" w:rsidRDefault="007F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EBB4" w14:textId="77777777" w:rsidR="00646CBC" w:rsidRDefault="00646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C05E" w14:textId="77777777" w:rsidR="00646CBC" w:rsidRDefault="00646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A7DB" w14:textId="77777777" w:rsidR="00646CBC" w:rsidRDefault="00646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5CA53F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6"/>
  </w:num>
  <w:num w:numId="14">
    <w:abstractNumId w:val="4"/>
  </w:num>
  <w:num w:numId="15">
    <w:abstractNumId w:val="0"/>
  </w:num>
  <w:num w:numId="16">
    <w:abstractNumId w:val="3"/>
  </w:num>
  <w:num w:numId="17">
    <w:abstractNumId w:val="2"/>
  </w:num>
  <w:num w:numId="18">
    <w:abstractNumId w:val="9"/>
  </w:num>
  <w:num w:numId="19">
    <w:abstractNumId w:val="12"/>
  </w:num>
  <w:num w:numId="20">
    <w:abstractNumId w:val="7"/>
  </w:num>
  <w:num w:numId="21">
    <w:abstractNumId w:val="11"/>
  </w:num>
  <w:num w:numId="22">
    <w:abstractNumId w:val="1"/>
  </w:num>
  <w:num w:numId="23">
    <w:abstractNumId w:val="13"/>
  </w:num>
  <w:num w:numId="24">
    <w:abstractNumId w:val="5"/>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8"/>
    <w:rsid w:val="000A43C1"/>
    <w:rsid w:val="00180D52"/>
    <w:rsid w:val="001A2416"/>
    <w:rsid w:val="001A7653"/>
    <w:rsid w:val="001A7AA6"/>
    <w:rsid w:val="00200020"/>
    <w:rsid w:val="002104F1"/>
    <w:rsid w:val="00255CDE"/>
    <w:rsid w:val="00285263"/>
    <w:rsid w:val="002C3240"/>
    <w:rsid w:val="002E3900"/>
    <w:rsid w:val="0032483D"/>
    <w:rsid w:val="003B30E4"/>
    <w:rsid w:val="003D790F"/>
    <w:rsid w:val="003E6AAF"/>
    <w:rsid w:val="003F4E4E"/>
    <w:rsid w:val="004148BE"/>
    <w:rsid w:val="00431B35"/>
    <w:rsid w:val="00434B61"/>
    <w:rsid w:val="004526A5"/>
    <w:rsid w:val="00462211"/>
    <w:rsid w:val="004E6CF8"/>
    <w:rsid w:val="00500AF8"/>
    <w:rsid w:val="00546EE0"/>
    <w:rsid w:val="00564BF8"/>
    <w:rsid w:val="005F6CCE"/>
    <w:rsid w:val="00630479"/>
    <w:rsid w:val="00646CBC"/>
    <w:rsid w:val="006E776A"/>
    <w:rsid w:val="006F144F"/>
    <w:rsid w:val="0074437A"/>
    <w:rsid w:val="00754520"/>
    <w:rsid w:val="0078592D"/>
    <w:rsid w:val="007C0583"/>
    <w:rsid w:val="007F71EF"/>
    <w:rsid w:val="00812CBD"/>
    <w:rsid w:val="00830536"/>
    <w:rsid w:val="00845DA8"/>
    <w:rsid w:val="00872F26"/>
    <w:rsid w:val="00884490"/>
    <w:rsid w:val="008B2DAD"/>
    <w:rsid w:val="008C6A0C"/>
    <w:rsid w:val="00927BBD"/>
    <w:rsid w:val="00987323"/>
    <w:rsid w:val="009B20B5"/>
    <w:rsid w:val="009F5BE1"/>
    <w:rsid w:val="009F66C1"/>
    <w:rsid w:val="00A15F91"/>
    <w:rsid w:val="00A341EA"/>
    <w:rsid w:val="00A70E0C"/>
    <w:rsid w:val="00AB555D"/>
    <w:rsid w:val="00AB5DFF"/>
    <w:rsid w:val="00AC55A5"/>
    <w:rsid w:val="00AE336D"/>
    <w:rsid w:val="00AE44A2"/>
    <w:rsid w:val="00B261AF"/>
    <w:rsid w:val="00B36D6D"/>
    <w:rsid w:val="00B62404"/>
    <w:rsid w:val="00BB7D7B"/>
    <w:rsid w:val="00BC4C72"/>
    <w:rsid w:val="00BF07AF"/>
    <w:rsid w:val="00C6713C"/>
    <w:rsid w:val="00C9088D"/>
    <w:rsid w:val="00CA5E8F"/>
    <w:rsid w:val="00CB0652"/>
    <w:rsid w:val="00CB52E3"/>
    <w:rsid w:val="00D00218"/>
    <w:rsid w:val="00DB35A9"/>
    <w:rsid w:val="00DB3D07"/>
    <w:rsid w:val="00E163B7"/>
    <w:rsid w:val="00E50659"/>
    <w:rsid w:val="00E64850"/>
    <w:rsid w:val="00E717A8"/>
    <w:rsid w:val="00E764CD"/>
    <w:rsid w:val="00E77008"/>
    <w:rsid w:val="00E80666"/>
    <w:rsid w:val="00E94961"/>
    <w:rsid w:val="00F37260"/>
    <w:rsid w:val="00F437C0"/>
    <w:rsid w:val="00F5168D"/>
    <w:rsid w:val="00F75943"/>
    <w:rsid w:val="00FF7B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B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autoRedefine/>
    <w:qFormat/>
    <w:rsid w:val="00255CDE"/>
    <w:pPr>
      <w:keepNext/>
      <w:outlineLvl w:val="0"/>
    </w:pPr>
    <w:rPr>
      <w:b/>
      <w:bCs/>
      <w:sz w:val="20"/>
      <w:szCs w:val="20"/>
      <w:lang w:val="en-US"/>
    </w:rPr>
  </w:style>
  <w:style w:type="paragraph" w:styleId="Heading2">
    <w:name w:val="heading 2"/>
    <w:basedOn w:val="Normal"/>
    <w:next w:val="Normal"/>
    <w:autoRedefine/>
    <w:qFormat/>
    <w:pPr>
      <w:keepNext/>
      <w:outlineLvl w:val="1"/>
    </w:pPr>
    <w:rPr>
      <w:i/>
      <w:iCs/>
    </w:rPr>
  </w:style>
  <w:style w:type="paragraph" w:styleId="Heading3">
    <w:name w:val="heading 3"/>
    <w:basedOn w:val="Normal"/>
    <w:next w:val="Normal"/>
    <w:autoRedefine/>
    <w:qFormat/>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customStyle="1" w:styleId="author">
    <w:name w:val="author"/>
    <w:basedOn w:val="Normal"/>
    <w:next w:val="Normal"/>
    <w:autoRedefine/>
  </w:style>
  <w:style w:type="paragraph" w:customStyle="1" w:styleId="address">
    <w:name w:val="address"/>
    <w:basedOn w:val="Normal"/>
    <w:next w:val="Normal"/>
    <w:rPr>
      <w:sz w:val="18"/>
    </w:rPr>
  </w:style>
  <w:style w:type="paragraph" w:styleId="ListBullet2">
    <w:name w:val="List Bullet 2"/>
    <w:basedOn w:val="Normal"/>
    <w:autoRedefine/>
    <w:pPr>
      <w:numPr>
        <w:numId w:val="16"/>
      </w:numPr>
    </w:pPr>
  </w:style>
  <w:style w:type="paragraph" w:styleId="Title">
    <w:name w:val="Title"/>
    <w:basedOn w:val="Normal"/>
    <w:next w:val="Normal"/>
    <w:autoRedefine/>
    <w:qFormat/>
    <w:pPr>
      <w:outlineLvl w:val="0"/>
    </w:pPr>
    <w:rPr>
      <w:b/>
      <w:bCs/>
      <w:kern w:val="28"/>
      <w:sz w:val="28"/>
      <w:szCs w:val="28"/>
    </w:rPr>
  </w:style>
  <w:style w:type="paragraph" w:styleId="ListBullet">
    <w:name w:val="List Bullet"/>
    <w:basedOn w:val="Normal"/>
    <w:autoRedefine/>
    <w:pPr>
      <w:numPr>
        <w:numId w:val="17"/>
      </w:numPr>
    </w:pPr>
  </w:style>
  <w:style w:type="paragraph" w:styleId="Caption">
    <w:name w:val="caption"/>
    <w:basedOn w:val="Normal"/>
    <w:next w:val="Normal"/>
    <w:qFormat/>
    <w:rPr>
      <w:b/>
      <w:bCs/>
      <w:sz w:val="20"/>
      <w:szCs w:val="20"/>
    </w:rPr>
  </w:style>
  <w:style w:type="paragraph" w:customStyle="1" w:styleId="mediahead">
    <w:name w:val="media head"/>
    <w:basedOn w:val="Heading1"/>
  </w:style>
  <w:style w:type="paragraph" w:customStyle="1" w:styleId="references">
    <w:name w:val="references"/>
    <w:basedOn w:val="Normal"/>
    <w:autoRedefine/>
    <w:rsid w:val="009F5BE1"/>
    <w:pPr>
      <w:tabs>
        <w:tab w:val="left" w:pos="426"/>
      </w:tabs>
      <w:spacing w:after="60"/>
    </w:pPr>
  </w:style>
  <w:style w:type="paragraph" w:customStyle="1" w:styleId="keywords">
    <w:name w:val="keywords"/>
    <w:basedOn w:val="Normal"/>
    <w:next w:val="Normal"/>
    <w:autoRedefine/>
  </w:style>
  <w:style w:type="paragraph" w:styleId="Footer">
    <w:name w:val="footer"/>
    <w:basedOn w:val="Normal"/>
    <w:pPr>
      <w:tabs>
        <w:tab w:val="center" w:pos="4153"/>
        <w:tab w:val="right" w:pos="8306"/>
      </w:tabs>
    </w:pPr>
    <w:rPr>
      <w:sz w:val="16"/>
    </w:rPr>
  </w:style>
  <w:style w:type="paragraph" w:customStyle="1" w:styleId="keywordshead">
    <w:name w:val="keywords head"/>
    <w:basedOn w:val="Normal"/>
    <w:next w:val="keywords"/>
    <w:autoRedefine/>
    <w:rPr>
      <w:b/>
      <w:bCs/>
    </w:rPr>
  </w:style>
  <w:style w:type="character" w:styleId="FollowedHyperlink">
    <w:name w:val="FollowedHyperlink"/>
    <w:basedOn w:val="DefaultParagraphFont"/>
    <w:rPr>
      <w:color w:val="800080"/>
      <w:u w:val="single"/>
    </w:rPr>
  </w:style>
  <w:style w:type="paragraph" w:customStyle="1" w:styleId="abstracthead">
    <w:name w:val="abstract head"/>
    <w:basedOn w:val="Normal"/>
    <w:next w:val="Normal"/>
    <w:autoRedefine/>
    <w:pPr>
      <w:keepNext/>
      <w:outlineLvl w:val="0"/>
    </w:pPr>
    <w:rPr>
      <w:b/>
      <w:bCs/>
    </w:rPr>
  </w:style>
  <w:style w:type="paragraph" w:customStyle="1" w:styleId="Figure">
    <w:name w:val="Figure"/>
    <w:basedOn w:val="Normal"/>
    <w:pPr>
      <w:autoSpaceDE/>
      <w:autoSpaceDN/>
      <w:jc w:val="center"/>
      <w:outlineLvl w:val="0"/>
    </w:pPr>
    <w:rPr>
      <w:b/>
      <w:sz w:val="16"/>
      <w:lang w:val="en-GB"/>
    </w:rPr>
  </w:style>
  <w:style w:type="character" w:styleId="LineNumber">
    <w:name w:val="line number"/>
    <w:basedOn w:val="DefaultParagraphFont"/>
  </w:style>
  <w:style w:type="paragraph" w:styleId="ListNumber">
    <w:name w:val="List Number"/>
    <w:basedOn w:val="Normal"/>
    <w:pPr>
      <w:numPr>
        <w:numId w:val="22"/>
      </w:numPr>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rPr>
      <w:sz w:val="24"/>
      <w:szCs w:val="24"/>
    </w:rPr>
  </w:style>
  <w:style w:type="paragraph" w:customStyle="1" w:styleId="media">
    <w:name w:val="media"/>
    <w:basedOn w:val="Normal"/>
  </w:style>
  <w:style w:type="paragraph" w:customStyle="1" w:styleId="abstract">
    <w:name w:val="abstract"/>
    <w:basedOn w:val="Normal"/>
    <w:autoRedefine/>
  </w:style>
  <w:style w:type="paragraph" w:styleId="BalloonText">
    <w:name w:val="Balloon Text"/>
    <w:basedOn w:val="Normal"/>
    <w:link w:val="BalloonTextChar"/>
    <w:rsid w:val="000A43C1"/>
    <w:rPr>
      <w:rFonts w:ascii="Tahoma" w:hAnsi="Tahoma" w:cs="Tahoma"/>
      <w:sz w:val="16"/>
      <w:szCs w:val="16"/>
    </w:rPr>
  </w:style>
  <w:style w:type="character" w:customStyle="1" w:styleId="BalloonTextChar">
    <w:name w:val="Balloon Text Char"/>
    <w:basedOn w:val="DefaultParagraphFont"/>
    <w:link w:val="BalloonText"/>
    <w:rsid w:val="000A43C1"/>
    <w:rPr>
      <w:rFonts w:ascii="Tahoma" w:hAnsi="Tahoma" w:cs="Tahoma"/>
      <w:sz w:val="16"/>
      <w:szCs w:val="16"/>
      <w:lang w:eastAsia="en-US"/>
    </w:rPr>
  </w:style>
  <w:style w:type="table" w:styleId="TableGrid">
    <w:name w:val="Table Grid"/>
    <w:basedOn w:val="TableNormal"/>
    <w:rsid w:val="0025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55C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E648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semiHidden/>
    <w:unhideWhenUsed/>
    <w:rsid w:val="00F37260"/>
    <w:rPr>
      <w:sz w:val="18"/>
      <w:szCs w:val="18"/>
    </w:rPr>
  </w:style>
  <w:style w:type="paragraph" w:styleId="CommentText">
    <w:name w:val="annotation text"/>
    <w:basedOn w:val="Normal"/>
    <w:link w:val="CommentTextChar"/>
    <w:semiHidden/>
    <w:unhideWhenUsed/>
    <w:rsid w:val="00F37260"/>
    <w:rPr>
      <w:sz w:val="24"/>
      <w:szCs w:val="24"/>
    </w:rPr>
  </w:style>
  <w:style w:type="character" w:customStyle="1" w:styleId="CommentTextChar">
    <w:name w:val="Comment Text Char"/>
    <w:basedOn w:val="DefaultParagraphFont"/>
    <w:link w:val="CommentText"/>
    <w:semiHidden/>
    <w:rsid w:val="00F37260"/>
    <w:rPr>
      <w:sz w:val="24"/>
      <w:szCs w:val="24"/>
      <w:lang w:eastAsia="en-US"/>
    </w:rPr>
  </w:style>
  <w:style w:type="paragraph" w:styleId="CommentSubject">
    <w:name w:val="annotation subject"/>
    <w:basedOn w:val="CommentText"/>
    <w:next w:val="CommentText"/>
    <w:link w:val="CommentSubjectChar"/>
    <w:semiHidden/>
    <w:unhideWhenUsed/>
    <w:rsid w:val="00F37260"/>
    <w:rPr>
      <w:b/>
      <w:bCs/>
      <w:sz w:val="20"/>
      <w:szCs w:val="20"/>
    </w:rPr>
  </w:style>
  <w:style w:type="character" w:customStyle="1" w:styleId="CommentSubjectChar">
    <w:name w:val="Comment Subject Char"/>
    <w:basedOn w:val="CommentTextChar"/>
    <w:link w:val="CommentSubject"/>
    <w:semiHidden/>
    <w:rsid w:val="00F3726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5213">
      <w:bodyDiv w:val="1"/>
      <w:marLeft w:val="0"/>
      <w:marRight w:val="0"/>
      <w:marTop w:val="0"/>
      <w:marBottom w:val="0"/>
      <w:divBdr>
        <w:top w:val="none" w:sz="0" w:space="0" w:color="auto"/>
        <w:left w:val="none" w:sz="0" w:space="0" w:color="auto"/>
        <w:bottom w:val="none" w:sz="0" w:space="0" w:color="auto"/>
        <w:right w:val="none" w:sz="0" w:space="0" w:color="auto"/>
      </w:divBdr>
    </w:div>
    <w:div w:id="1134104080">
      <w:bodyDiv w:val="1"/>
      <w:marLeft w:val="0"/>
      <w:marRight w:val="0"/>
      <w:marTop w:val="0"/>
      <w:marBottom w:val="0"/>
      <w:divBdr>
        <w:top w:val="none" w:sz="0" w:space="0" w:color="auto"/>
        <w:left w:val="none" w:sz="0" w:space="0" w:color="auto"/>
        <w:bottom w:val="none" w:sz="0" w:space="0" w:color="auto"/>
        <w:right w:val="none" w:sz="0" w:space="0" w:color="auto"/>
      </w:divBdr>
    </w:div>
    <w:div w:id="206949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rin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i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Links>
    <vt:vector size="42" baseType="variant">
      <vt:variant>
        <vt:i4>852033</vt:i4>
      </vt:variant>
      <vt:variant>
        <vt:i4>18</vt:i4>
      </vt:variant>
      <vt:variant>
        <vt:i4>0</vt:i4>
      </vt:variant>
      <vt:variant>
        <vt:i4>5</vt:i4>
      </vt:variant>
      <vt:variant>
        <vt:lpwstr>http://www.worldfish.org.au/</vt:lpwstr>
      </vt:variant>
      <vt:variant>
        <vt:lpwstr/>
      </vt:variant>
      <vt:variant>
        <vt:i4>1966118</vt:i4>
      </vt:variant>
      <vt:variant>
        <vt:i4>15</vt:i4>
      </vt:variant>
      <vt:variant>
        <vt:i4>0</vt:i4>
      </vt:variant>
      <vt:variant>
        <vt:i4>5</vt:i4>
      </vt:variant>
      <vt:variant>
        <vt:lpwstr>mailto:smithy@psair.oz</vt:lpwstr>
      </vt:variant>
      <vt:variant>
        <vt:lpwstr/>
      </vt:variant>
      <vt:variant>
        <vt:i4>1900549</vt:i4>
      </vt:variant>
      <vt:variant>
        <vt:i4>12</vt:i4>
      </vt:variant>
      <vt:variant>
        <vt:i4>0</vt:i4>
      </vt:variant>
      <vt:variant>
        <vt:i4>5</vt:i4>
      </vt:variant>
      <vt:variant>
        <vt:lpwstr>http://www.psiro.oz/</vt:lpwstr>
      </vt:variant>
      <vt:variant>
        <vt:lpwstr/>
      </vt:variant>
      <vt:variant>
        <vt:i4>5832764</vt:i4>
      </vt:variant>
      <vt:variant>
        <vt:i4>9</vt:i4>
      </vt:variant>
      <vt:variant>
        <vt:i4>0</vt:i4>
      </vt:variant>
      <vt:variant>
        <vt:i4>5</vt:i4>
      </vt:variant>
      <vt:variant>
        <vt:lpwstr>mailto:rjohnson@regional.org.au</vt:lpwstr>
      </vt:variant>
      <vt:variant>
        <vt:lpwstr/>
      </vt:variant>
      <vt:variant>
        <vt:i4>3604535</vt:i4>
      </vt:variant>
      <vt:variant>
        <vt:i4>6</vt:i4>
      </vt:variant>
      <vt:variant>
        <vt:i4>0</vt:i4>
      </vt:variant>
      <vt:variant>
        <vt:i4>5</vt:i4>
      </vt:variant>
      <vt:variant>
        <vt:lpwstr>http://www.regional.org.au/</vt:lpwstr>
      </vt:variant>
      <vt:variant>
        <vt:lpwstr/>
      </vt:variant>
      <vt:variant>
        <vt:i4>5832764</vt:i4>
      </vt:variant>
      <vt:variant>
        <vt:i4>3</vt:i4>
      </vt:variant>
      <vt:variant>
        <vt:i4>0</vt:i4>
      </vt:variant>
      <vt:variant>
        <vt:i4>5</vt:i4>
      </vt:variant>
      <vt:variant>
        <vt:lpwstr>mailto:rjohnson@regional.org.au</vt:lpwstr>
      </vt:variant>
      <vt:variant>
        <vt:lpwstr/>
      </vt:variant>
      <vt:variant>
        <vt:i4>3604535</vt:i4>
      </vt:variant>
      <vt:variant>
        <vt:i4>0</vt:i4>
      </vt:variant>
      <vt:variant>
        <vt:i4>0</vt:i4>
      </vt:variant>
      <vt:variant>
        <vt:i4>5</vt:i4>
      </vt:variant>
      <vt:variant>
        <vt:lpwstr>http://www.regional.org.au/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2017-01-11T01:29:00Z</dcterms:created>
  <dcterms:modified xsi:type="dcterms:W3CDTF">2017-01-11T01:29:00Z</dcterms:modified>
</cp:coreProperties>
</file>